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8598" w14:textId="0CC771C4" w:rsidR="00BF160E" w:rsidRPr="00E37599" w:rsidRDefault="00E37599">
      <w:pPr>
        <w:pStyle w:val="Title"/>
        <w:rPr>
          <w:rFonts w:ascii="Aptos" w:hAnsi="Aptos"/>
        </w:rPr>
      </w:pPr>
      <w:r w:rsidRPr="00E37599">
        <w:rPr>
          <w:rFonts w:ascii="Aptos" w:hAnsi="Aptos"/>
        </w:rPr>
        <w:t xml:space="preserve">How to Prepare for Adulthood – </w:t>
      </w:r>
      <w:r w:rsidR="00580C3F" w:rsidRPr="00E37599">
        <w:rPr>
          <w:rFonts w:ascii="Aptos" w:hAnsi="Aptos"/>
        </w:rPr>
        <w:t>Preparation for Adulthood Social Care</w:t>
      </w:r>
      <w:r w:rsidRPr="00E37599">
        <w:rPr>
          <w:rFonts w:ascii="Aptos" w:hAnsi="Aptos"/>
        </w:rPr>
        <w:t xml:space="preserve"> Team</w:t>
      </w:r>
      <w:r w:rsidR="00580C3F" w:rsidRPr="00E37599">
        <w:rPr>
          <w:rFonts w:ascii="Aptos" w:hAnsi="Aptos"/>
        </w:rPr>
        <w:t xml:space="preserve"> – </w:t>
      </w:r>
      <w:r w:rsidRPr="00E37599">
        <w:rPr>
          <w:rFonts w:ascii="Aptos" w:hAnsi="Aptos"/>
        </w:rPr>
        <w:t>Session Summary</w:t>
      </w:r>
    </w:p>
    <w:p w14:paraId="4A39C912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Date: July 16, 2025</w:t>
      </w:r>
    </w:p>
    <w:p w14:paraId="25E3A1DD" w14:textId="3A1DB9A6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 xml:space="preserve">Speakers: Jonathan Mercer and Helen Archer, </w:t>
      </w:r>
      <w:r w:rsidR="00580C3F" w:rsidRPr="00E37599">
        <w:rPr>
          <w:rFonts w:ascii="Aptos" w:hAnsi="Aptos"/>
        </w:rPr>
        <w:t xml:space="preserve">Preparation </w:t>
      </w:r>
      <w:proofErr w:type="gramStart"/>
      <w:r w:rsidR="00580C3F" w:rsidRPr="00E37599">
        <w:rPr>
          <w:rFonts w:ascii="Aptos" w:hAnsi="Aptos"/>
        </w:rPr>
        <w:t>For</w:t>
      </w:r>
      <w:proofErr w:type="gramEnd"/>
      <w:r w:rsidR="00580C3F" w:rsidRPr="00E37599">
        <w:rPr>
          <w:rFonts w:ascii="Aptos" w:hAnsi="Aptos"/>
        </w:rPr>
        <w:t xml:space="preserve"> Adulthood Social Care Team Managers</w:t>
      </w:r>
    </w:p>
    <w:p w14:paraId="28C56B76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t>About the Session</w:t>
      </w:r>
    </w:p>
    <w:p w14:paraId="38B84EFB" w14:textId="617BD77F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 xml:space="preserve">This session featured Jonathan Mercer and Helen Archer from Sheffield’s </w:t>
      </w:r>
      <w:r w:rsidR="00580C3F" w:rsidRPr="00E37599">
        <w:rPr>
          <w:rFonts w:ascii="Aptos" w:hAnsi="Aptos"/>
        </w:rPr>
        <w:t xml:space="preserve">Preparation </w:t>
      </w:r>
      <w:proofErr w:type="gramStart"/>
      <w:r w:rsidR="00580C3F" w:rsidRPr="00E37599">
        <w:rPr>
          <w:rFonts w:ascii="Aptos" w:hAnsi="Aptos"/>
        </w:rPr>
        <w:t>For</w:t>
      </w:r>
      <w:proofErr w:type="gramEnd"/>
      <w:r w:rsidR="00580C3F" w:rsidRPr="00E37599">
        <w:rPr>
          <w:rFonts w:ascii="Aptos" w:hAnsi="Aptos"/>
        </w:rPr>
        <w:t xml:space="preserve"> Adulthood Social Care Team which sits within Adult Social Care</w:t>
      </w:r>
      <w:r w:rsidRPr="00E37599">
        <w:rPr>
          <w:rFonts w:ascii="Aptos" w:hAnsi="Aptos"/>
        </w:rPr>
        <w:t xml:space="preserve">. </w:t>
      </w:r>
      <w:r w:rsidR="008253B2" w:rsidRPr="008253B2">
        <w:rPr>
          <w:rFonts w:ascii="Aptos" w:hAnsi="Aptos"/>
        </w:rPr>
        <w:t>They explained how adult social care supports young people with SEND to prepare them for turning 18 and to check social care support is in place</w:t>
      </w:r>
      <w:r w:rsidRPr="00E37599">
        <w:rPr>
          <w:rFonts w:ascii="Aptos" w:hAnsi="Aptos"/>
        </w:rPr>
        <w:t>, and what families and professionals can do early on to prepare for a smooth transition.</w:t>
      </w:r>
    </w:p>
    <w:p w14:paraId="11BAC71B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t>Who the Team Supports</w:t>
      </w:r>
    </w:p>
    <w:p w14:paraId="45751B11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- The team works with young people with special educational needs and disabilities (SEND) from **age 18**.</w:t>
      </w:r>
      <w:r w:rsidRPr="00E37599">
        <w:rPr>
          <w:rFonts w:ascii="Aptos" w:hAnsi="Aptos"/>
        </w:rPr>
        <w:br/>
        <w:t>- Support is based on eligibility under the **Care Act 2014** – not everyone with an EHCP will be eligible.</w:t>
      </w:r>
      <w:r w:rsidRPr="00E37599">
        <w:rPr>
          <w:rFonts w:ascii="Aptos" w:hAnsi="Aptos"/>
        </w:rPr>
        <w:br/>
        <w:t>- Eligibility is determined by whether someone has care and support needs that significantly impact their wellbeing and independence.</w:t>
      </w:r>
    </w:p>
    <w:p w14:paraId="389C4739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t>What We Covered</w:t>
      </w:r>
    </w:p>
    <w:p w14:paraId="5E652CB2" w14:textId="08467F9A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- Importance of **starting early**: Good preparation begins in Year 9 even though social care involvement starts at 18.</w:t>
      </w:r>
      <w:r w:rsidRPr="00E37599">
        <w:rPr>
          <w:rFonts w:ascii="Aptos" w:hAnsi="Aptos"/>
        </w:rPr>
        <w:br/>
        <w:t>- **Good transition planning** includes aspiration-led outcomes and cross-agency working.</w:t>
      </w:r>
      <w:r w:rsidRPr="00E37599">
        <w:rPr>
          <w:rFonts w:ascii="Aptos" w:hAnsi="Aptos"/>
        </w:rPr>
        <w:br/>
        <w:t xml:space="preserve">- Role of </w:t>
      </w:r>
      <w:r w:rsidR="00580C3F" w:rsidRPr="00E37599">
        <w:rPr>
          <w:rFonts w:ascii="Aptos" w:hAnsi="Aptos"/>
        </w:rPr>
        <w:t>Preparation For Adulthood Social Care Team</w:t>
      </w:r>
      <w:r w:rsidRPr="00E37599">
        <w:rPr>
          <w:rFonts w:ascii="Aptos" w:hAnsi="Aptos"/>
        </w:rPr>
        <w:t>: assessing needs, co-producing support plans, working in partnership with families and professionals.</w:t>
      </w:r>
      <w:r w:rsidRPr="00E37599">
        <w:rPr>
          <w:rFonts w:ascii="Aptos" w:hAnsi="Aptos"/>
        </w:rPr>
        <w:br/>
        <w:t>- Emphasis on a **strengths-based approach**, promoting independence, inclusion, and personal goals.</w:t>
      </w:r>
    </w:p>
    <w:p w14:paraId="6A70A471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lastRenderedPageBreak/>
        <w:t>Key Advice from Jonathan and Helen</w:t>
      </w:r>
    </w:p>
    <w:p w14:paraId="7E6185F2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- **Start conversations early** with young people about what a good adult life looks like.</w:t>
      </w:r>
      <w:r w:rsidRPr="00E37599">
        <w:rPr>
          <w:rFonts w:ascii="Aptos" w:hAnsi="Aptos"/>
        </w:rPr>
        <w:br/>
        <w:t>- Use EHCP annual reviews from Year 9 onwards to reflect aspirations, care needs, and preparations for independence.</w:t>
      </w:r>
      <w:r w:rsidRPr="00E37599">
        <w:rPr>
          <w:rFonts w:ascii="Aptos" w:hAnsi="Aptos"/>
        </w:rPr>
        <w:br/>
        <w:t>- Understand that adult social care has a **different threshold and legal basis** from children’s services.</w:t>
      </w:r>
      <w:r w:rsidRPr="00E37599">
        <w:rPr>
          <w:rFonts w:ascii="Aptos" w:hAnsi="Aptos"/>
        </w:rPr>
        <w:br/>
        <w:t>- Encourage families to focus on what the young person can do, and build skills for independence over time.</w:t>
      </w:r>
    </w:p>
    <w:p w14:paraId="7E5CA1A0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t>Working Across Education, Health and Social Care</w:t>
      </w:r>
    </w:p>
    <w:p w14:paraId="42B17C1F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- Good preparation involves schools, colleges, GPs, therapists, and social care working together.</w:t>
      </w:r>
      <w:r w:rsidRPr="00E37599">
        <w:rPr>
          <w:rFonts w:ascii="Aptos" w:hAnsi="Aptos"/>
        </w:rPr>
        <w:br/>
        <w:t>- Communication and shared planning are essential for positive transitions.</w:t>
      </w:r>
      <w:r w:rsidRPr="00E37599">
        <w:rPr>
          <w:rFonts w:ascii="Aptos" w:hAnsi="Aptos"/>
        </w:rPr>
        <w:br/>
        <w:t>- Adult services want to build on the work already happening with families and education providers.</w:t>
      </w:r>
    </w:p>
    <w:p w14:paraId="2DF39AFD" w14:textId="77777777" w:rsidR="00BF160E" w:rsidRPr="00E37599" w:rsidRDefault="00E37599">
      <w:pPr>
        <w:pStyle w:val="Heading1"/>
        <w:rPr>
          <w:rFonts w:ascii="Aptos" w:hAnsi="Aptos"/>
        </w:rPr>
      </w:pPr>
      <w:r w:rsidRPr="00E37599">
        <w:rPr>
          <w:rFonts w:ascii="Aptos" w:hAnsi="Aptos"/>
        </w:rPr>
        <w:t>How to Find Out More</w:t>
      </w:r>
    </w:p>
    <w:p w14:paraId="758D9AB2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- Adult social care involvement begins at 18, but preparation can start much earlier.</w:t>
      </w:r>
      <w:r w:rsidRPr="00E37599">
        <w:rPr>
          <w:rFonts w:ascii="Aptos" w:hAnsi="Aptos"/>
        </w:rPr>
        <w:br/>
        <w:t>- If you are unsure whether a young person may be eligible, speak to your school SENDCo or check the Local Offer.</w:t>
      </w:r>
    </w:p>
    <w:p w14:paraId="5474A71C" w14:textId="77777777" w:rsidR="00BF160E" w:rsidRPr="00E37599" w:rsidRDefault="00E37599">
      <w:pPr>
        <w:rPr>
          <w:rFonts w:ascii="Aptos" w:hAnsi="Aptos"/>
        </w:rPr>
      </w:pPr>
      <w:r w:rsidRPr="00E37599">
        <w:rPr>
          <w:rFonts w:ascii="Aptos" w:hAnsi="Aptos"/>
        </w:rPr>
        <w:t>Website: https://www.sheffielddirectory.org.uk/localoffer</w:t>
      </w:r>
    </w:p>
    <w:sectPr w:rsidR="00BF160E" w:rsidRPr="00E375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7496521">
    <w:abstractNumId w:val="8"/>
  </w:num>
  <w:num w:numId="2" w16cid:durableId="2103060181">
    <w:abstractNumId w:val="6"/>
  </w:num>
  <w:num w:numId="3" w16cid:durableId="496119326">
    <w:abstractNumId w:val="5"/>
  </w:num>
  <w:num w:numId="4" w16cid:durableId="1743018036">
    <w:abstractNumId w:val="4"/>
  </w:num>
  <w:num w:numId="5" w16cid:durableId="802387396">
    <w:abstractNumId w:val="7"/>
  </w:num>
  <w:num w:numId="6" w16cid:durableId="1182664300">
    <w:abstractNumId w:val="3"/>
  </w:num>
  <w:num w:numId="7" w16cid:durableId="799418636">
    <w:abstractNumId w:val="2"/>
  </w:num>
  <w:num w:numId="8" w16cid:durableId="768696085">
    <w:abstractNumId w:val="1"/>
  </w:num>
  <w:num w:numId="9" w16cid:durableId="16861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06F4"/>
    <w:rsid w:val="0029639D"/>
    <w:rsid w:val="00326F90"/>
    <w:rsid w:val="00580C3F"/>
    <w:rsid w:val="007410D8"/>
    <w:rsid w:val="008253B2"/>
    <w:rsid w:val="00AA1D8D"/>
    <w:rsid w:val="00B47730"/>
    <w:rsid w:val="00BF160E"/>
    <w:rsid w:val="00CB0664"/>
    <w:rsid w:val="00E375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E2ECE"/>
  <w14:defaultImageDpi w14:val="300"/>
  <w15:docId w15:val="{37C5D7D1-9640-4FB1-A1B3-163BE19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Swift</cp:lastModifiedBy>
  <cp:revision>2</cp:revision>
  <dcterms:created xsi:type="dcterms:W3CDTF">2025-08-07T14:20:00Z</dcterms:created>
  <dcterms:modified xsi:type="dcterms:W3CDTF">2025-08-07T14:20:00Z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2025-07-18T09:17:31Z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e8c60c0d-f072-4251-9f62-0f2134adc32d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